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0E" w:rsidRPr="00033F12" w:rsidRDefault="00EC7650" w:rsidP="00EC7650">
      <w:pPr>
        <w:jc w:val="center"/>
        <w:rPr>
          <w:szCs w:val="21"/>
        </w:rPr>
      </w:pPr>
      <w:r w:rsidRPr="00033F12">
        <w:rPr>
          <w:rFonts w:hint="eastAsia"/>
          <w:szCs w:val="21"/>
        </w:rPr>
        <w:t>脳卒中認定理学療法士　臨床認定カリキュラム</w:t>
      </w:r>
    </w:p>
    <w:p w:rsidR="00EC7650" w:rsidRPr="00033F12" w:rsidRDefault="00EC7650" w:rsidP="00EC7650">
      <w:pPr>
        <w:jc w:val="left"/>
        <w:rPr>
          <w:szCs w:val="21"/>
        </w:rPr>
      </w:pPr>
    </w:p>
    <w:p w:rsidR="00EC7650" w:rsidRPr="00033F12" w:rsidRDefault="00EC7650" w:rsidP="00EC7650">
      <w:pPr>
        <w:ind w:firstLineChars="50" w:firstLine="105"/>
        <w:jc w:val="left"/>
        <w:rPr>
          <w:szCs w:val="21"/>
        </w:rPr>
      </w:pPr>
      <w:r w:rsidRPr="00033F12">
        <w:rPr>
          <w:rFonts w:hint="eastAsia"/>
          <w:szCs w:val="21"/>
        </w:rPr>
        <w:t>認定理学療法士とは、登録理学療法士を基盤とした認定理学療法士の資格を付与する制度であり、臨床実践分野において秀でている理学療法士である。</w:t>
      </w:r>
    </w:p>
    <w:p w:rsidR="00EC7650" w:rsidRPr="00033F12" w:rsidRDefault="00EC7650" w:rsidP="00EC7650">
      <w:pPr>
        <w:ind w:firstLineChars="50" w:firstLine="105"/>
        <w:jc w:val="left"/>
        <w:rPr>
          <w:szCs w:val="21"/>
        </w:rPr>
      </w:pPr>
      <w:r w:rsidRPr="00033F12">
        <w:rPr>
          <w:rFonts w:hint="eastAsia"/>
          <w:szCs w:val="21"/>
        </w:rPr>
        <w:t>認定理学療法士を取得するためには、指定研修カリキュラム、臨床認定カリキュラム、日本理学療法学術研修大会の受講・参加が必要であり、当センターでは、臨床認定カリキュラムの受講が可能です。</w:t>
      </w:r>
    </w:p>
    <w:p w:rsidR="00EC7650" w:rsidRDefault="00EC7650" w:rsidP="00EC7650">
      <w:pPr>
        <w:jc w:val="left"/>
        <w:rPr>
          <w:szCs w:val="21"/>
        </w:rPr>
      </w:pPr>
    </w:p>
    <w:p w:rsidR="00E42539" w:rsidRDefault="00E42539" w:rsidP="00EC7650">
      <w:pPr>
        <w:jc w:val="left"/>
        <w:rPr>
          <w:szCs w:val="21"/>
        </w:rPr>
      </w:pPr>
      <w:r>
        <w:rPr>
          <w:rFonts w:hint="eastAsia"/>
          <w:szCs w:val="21"/>
        </w:rPr>
        <w:t>○申込期間：</w:t>
      </w:r>
      <w:r>
        <w:rPr>
          <w:szCs w:val="21"/>
        </w:rPr>
        <w:t>令和</w:t>
      </w:r>
      <w:r w:rsidR="00816BB1">
        <w:rPr>
          <w:rFonts w:hint="eastAsia"/>
          <w:szCs w:val="21"/>
        </w:rPr>
        <w:t>7</w:t>
      </w:r>
      <w:r>
        <w:rPr>
          <w:rFonts w:hint="eastAsia"/>
          <w:szCs w:val="21"/>
        </w:rPr>
        <w:t>年</w:t>
      </w:r>
      <w:r w:rsidR="00816BB1">
        <w:rPr>
          <w:szCs w:val="21"/>
        </w:rPr>
        <w:t>4</w:t>
      </w:r>
      <w:r>
        <w:rPr>
          <w:rFonts w:hint="eastAsia"/>
          <w:szCs w:val="21"/>
        </w:rPr>
        <w:t>月</w:t>
      </w:r>
      <w:r w:rsidR="004D368B">
        <w:rPr>
          <w:rFonts w:hint="eastAsia"/>
          <w:szCs w:val="21"/>
        </w:rPr>
        <w:t>14</w:t>
      </w:r>
      <w:r>
        <w:rPr>
          <w:rFonts w:hint="eastAsia"/>
          <w:szCs w:val="21"/>
        </w:rPr>
        <w:t>日〜</w:t>
      </w:r>
      <w:r w:rsidR="002D204E">
        <w:rPr>
          <w:rFonts w:hint="eastAsia"/>
          <w:szCs w:val="21"/>
        </w:rPr>
        <w:t>令和</w:t>
      </w:r>
      <w:r w:rsidR="00816BB1">
        <w:rPr>
          <w:szCs w:val="21"/>
        </w:rPr>
        <w:t>8</w:t>
      </w:r>
      <w:r w:rsidR="002D204E">
        <w:rPr>
          <w:rFonts w:hint="eastAsia"/>
          <w:szCs w:val="21"/>
        </w:rPr>
        <w:t>年</w:t>
      </w:r>
      <w:r w:rsidR="00816BB1">
        <w:rPr>
          <w:szCs w:val="21"/>
        </w:rPr>
        <w:t>2</w:t>
      </w:r>
      <w:r>
        <w:rPr>
          <w:rFonts w:hint="eastAsia"/>
          <w:szCs w:val="21"/>
        </w:rPr>
        <w:t>月</w:t>
      </w:r>
      <w:r w:rsidR="00816BB1">
        <w:rPr>
          <w:szCs w:val="21"/>
        </w:rPr>
        <w:t>6</w:t>
      </w:r>
      <w:r>
        <w:rPr>
          <w:rFonts w:hint="eastAsia"/>
          <w:szCs w:val="21"/>
        </w:rPr>
        <w:t>日</w:t>
      </w:r>
    </w:p>
    <w:p w:rsidR="00E42539" w:rsidRPr="00E42539" w:rsidRDefault="00E42539" w:rsidP="00EC7650">
      <w:pPr>
        <w:jc w:val="left"/>
        <w:rPr>
          <w:szCs w:val="21"/>
        </w:rPr>
      </w:pPr>
    </w:p>
    <w:p w:rsidR="007E17C8" w:rsidRPr="004D6830" w:rsidRDefault="0032465F" w:rsidP="00EC7650">
      <w:pPr>
        <w:jc w:val="left"/>
        <w:rPr>
          <w:szCs w:val="21"/>
        </w:rPr>
      </w:pPr>
      <w:r w:rsidRPr="00033F12">
        <w:rPr>
          <w:rFonts w:hint="eastAsia"/>
          <w:szCs w:val="21"/>
        </w:rPr>
        <w:t>○</w:t>
      </w:r>
      <w:r w:rsidR="004D6830">
        <w:rPr>
          <w:rFonts w:hint="eastAsia"/>
          <w:szCs w:val="21"/>
        </w:rPr>
        <w:t>視聴</w:t>
      </w:r>
      <w:r w:rsidR="007E17C8" w:rsidRPr="00033F12">
        <w:rPr>
          <w:rFonts w:hint="eastAsia"/>
          <w:szCs w:val="21"/>
        </w:rPr>
        <w:t>期間：</w:t>
      </w:r>
      <w:r w:rsidR="004D6830">
        <w:rPr>
          <w:szCs w:val="21"/>
        </w:rPr>
        <w:t>令和</w:t>
      </w:r>
      <w:r w:rsidR="00816BB1">
        <w:rPr>
          <w:szCs w:val="21"/>
        </w:rPr>
        <w:t>7</w:t>
      </w:r>
      <w:r w:rsidR="004D6830">
        <w:rPr>
          <w:rFonts w:hint="eastAsia"/>
          <w:szCs w:val="21"/>
        </w:rPr>
        <w:t>年</w:t>
      </w:r>
      <w:r w:rsidR="00816BB1">
        <w:rPr>
          <w:szCs w:val="21"/>
        </w:rPr>
        <w:t>5</w:t>
      </w:r>
      <w:r w:rsidR="004D6830">
        <w:rPr>
          <w:rFonts w:hint="eastAsia"/>
          <w:szCs w:val="21"/>
        </w:rPr>
        <w:t>月</w:t>
      </w:r>
      <w:r w:rsidR="007744E6">
        <w:rPr>
          <w:szCs w:val="21"/>
        </w:rPr>
        <w:t>1</w:t>
      </w:r>
      <w:r w:rsidR="004D6830">
        <w:rPr>
          <w:rFonts w:hint="eastAsia"/>
          <w:szCs w:val="21"/>
        </w:rPr>
        <w:t>日〜</w:t>
      </w:r>
      <w:r w:rsidR="007744E6">
        <w:rPr>
          <w:rFonts w:hint="eastAsia"/>
          <w:szCs w:val="21"/>
        </w:rPr>
        <w:t>令和</w:t>
      </w:r>
      <w:r w:rsidR="00816BB1">
        <w:rPr>
          <w:szCs w:val="21"/>
        </w:rPr>
        <w:t>8</w:t>
      </w:r>
      <w:r w:rsidR="007744E6">
        <w:rPr>
          <w:rFonts w:hint="eastAsia"/>
          <w:szCs w:val="21"/>
        </w:rPr>
        <w:t>年</w:t>
      </w:r>
      <w:r w:rsidR="00816BB1">
        <w:rPr>
          <w:szCs w:val="21"/>
        </w:rPr>
        <w:t>2</w:t>
      </w:r>
      <w:r w:rsidR="004D6830">
        <w:rPr>
          <w:rFonts w:hint="eastAsia"/>
          <w:szCs w:val="21"/>
        </w:rPr>
        <w:t>月</w:t>
      </w:r>
      <w:r w:rsidR="00816BB1">
        <w:rPr>
          <w:szCs w:val="21"/>
        </w:rPr>
        <w:t>28</w:t>
      </w:r>
      <w:r w:rsidR="004D6830">
        <w:rPr>
          <w:rFonts w:hint="eastAsia"/>
          <w:szCs w:val="21"/>
        </w:rPr>
        <w:t>日</w:t>
      </w:r>
    </w:p>
    <w:p w:rsidR="00A54EAE" w:rsidRPr="00A54EAE" w:rsidRDefault="00A54EAE" w:rsidP="00EC7650">
      <w:pPr>
        <w:jc w:val="left"/>
        <w:rPr>
          <w:szCs w:val="21"/>
        </w:rPr>
      </w:pPr>
    </w:p>
    <w:p w:rsidR="007E17C8" w:rsidRPr="00033F12" w:rsidRDefault="0032465F" w:rsidP="00EC7650">
      <w:pPr>
        <w:jc w:val="left"/>
        <w:rPr>
          <w:szCs w:val="21"/>
        </w:rPr>
      </w:pPr>
      <w:r w:rsidRPr="00033F12">
        <w:rPr>
          <w:rFonts w:hint="eastAsia"/>
          <w:szCs w:val="21"/>
        </w:rPr>
        <w:t>○</w:t>
      </w:r>
      <w:r w:rsidR="007E17C8" w:rsidRPr="00033F12">
        <w:rPr>
          <w:rFonts w:hint="eastAsia"/>
          <w:szCs w:val="21"/>
        </w:rPr>
        <w:t>開催形式：</w:t>
      </w:r>
      <w:r w:rsidR="004D6830">
        <w:rPr>
          <w:rFonts w:hint="eastAsia"/>
          <w:szCs w:val="21"/>
        </w:rPr>
        <w:t>オンデマンドによる視聴</w:t>
      </w:r>
      <w:r w:rsidR="004D6830" w:rsidRPr="00033F12">
        <w:rPr>
          <w:szCs w:val="21"/>
        </w:rPr>
        <w:t xml:space="preserve"> </w:t>
      </w:r>
    </w:p>
    <w:p w:rsidR="007E17C8" w:rsidRPr="00033F12" w:rsidRDefault="007E17C8" w:rsidP="00EC7650">
      <w:pPr>
        <w:jc w:val="left"/>
        <w:rPr>
          <w:szCs w:val="21"/>
        </w:rPr>
      </w:pPr>
    </w:p>
    <w:p w:rsidR="007E17C8" w:rsidRPr="00033F12" w:rsidRDefault="0032465F" w:rsidP="00EC7650">
      <w:pPr>
        <w:jc w:val="left"/>
        <w:rPr>
          <w:szCs w:val="21"/>
        </w:rPr>
      </w:pPr>
      <w:r w:rsidRPr="00033F12">
        <w:rPr>
          <w:rFonts w:hint="eastAsia"/>
          <w:szCs w:val="21"/>
        </w:rPr>
        <w:t>○</w:t>
      </w:r>
      <w:r w:rsidR="007E17C8" w:rsidRPr="00033F12">
        <w:rPr>
          <w:rFonts w:hint="eastAsia"/>
          <w:szCs w:val="21"/>
        </w:rPr>
        <w:t>プログラム</w:t>
      </w:r>
    </w:p>
    <w:p w:rsidR="007E17C8" w:rsidRPr="00033F12" w:rsidRDefault="007E17C8" w:rsidP="00EC7650">
      <w:pPr>
        <w:jc w:val="left"/>
        <w:rPr>
          <w:szCs w:val="21"/>
        </w:rPr>
      </w:pPr>
      <w:r w:rsidRPr="00033F12">
        <w:rPr>
          <w:rFonts w:hint="eastAsia"/>
          <w:szCs w:val="21"/>
        </w:rPr>
        <w:t xml:space="preserve">　臨床認定カリキュラム　</w:t>
      </w:r>
    </w:p>
    <w:p w:rsidR="007E17C8" w:rsidRPr="00033F12" w:rsidRDefault="007E17C8" w:rsidP="007E17C8">
      <w:pPr>
        <w:ind w:firstLineChars="150" w:firstLine="315"/>
        <w:jc w:val="left"/>
        <w:rPr>
          <w:szCs w:val="21"/>
        </w:rPr>
      </w:pPr>
      <w:r w:rsidRPr="00033F12">
        <w:rPr>
          <w:rFonts w:hint="eastAsia"/>
          <w:szCs w:val="21"/>
        </w:rPr>
        <w:t>必須</w:t>
      </w:r>
      <w:r w:rsidRPr="00033F12">
        <w:rPr>
          <w:szCs w:val="21"/>
        </w:rPr>
        <w:t>15</w:t>
      </w:r>
      <w:r w:rsidRPr="00033F12">
        <w:rPr>
          <w:rFonts w:hint="eastAsia"/>
          <w:szCs w:val="21"/>
        </w:rPr>
        <w:t>コマ</w:t>
      </w:r>
    </w:p>
    <w:p w:rsidR="007E17C8" w:rsidRPr="00033F12" w:rsidRDefault="007E17C8" w:rsidP="00EC7650">
      <w:pPr>
        <w:jc w:val="left"/>
        <w:rPr>
          <w:szCs w:val="21"/>
        </w:rPr>
      </w:pPr>
      <w:r w:rsidRPr="00033F12">
        <w:rPr>
          <w:rFonts w:hint="eastAsia"/>
          <w:szCs w:val="21"/>
        </w:rPr>
        <w:t xml:space="preserve">　 選択</w:t>
      </w:r>
      <w:r w:rsidRPr="00033F12">
        <w:rPr>
          <w:szCs w:val="21"/>
        </w:rPr>
        <w:t xml:space="preserve"> 5</w:t>
      </w:r>
      <w:r w:rsidRPr="00033F12">
        <w:rPr>
          <w:rFonts w:hint="eastAsia"/>
          <w:szCs w:val="21"/>
        </w:rPr>
        <w:t>コマ</w:t>
      </w:r>
      <w:r w:rsidRPr="00033F12">
        <w:rPr>
          <w:szCs w:val="21"/>
        </w:rPr>
        <w:tab/>
        <w:t xml:space="preserve">  </w:t>
      </w:r>
      <w:r w:rsidRPr="00033F12">
        <w:rPr>
          <w:rFonts w:hint="eastAsia"/>
          <w:szCs w:val="21"/>
        </w:rPr>
        <w:t>1</w:t>
      </w:r>
      <w:r w:rsidRPr="00033F12">
        <w:rPr>
          <w:szCs w:val="21"/>
        </w:rPr>
        <w:t xml:space="preserve">. </w:t>
      </w:r>
      <w:r w:rsidRPr="00033F12">
        <w:rPr>
          <w:rFonts w:hint="eastAsia"/>
          <w:szCs w:val="21"/>
        </w:rPr>
        <w:t>疾病・障害特異的理学療法の実際</w:t>
      </w:r>
      <w:r w:rsidRPr="00033F12">
        <w:rPr>
          <w:szCs w:val="21"/>
        </w:rPr>
        <w:t>(技術編1)</w:t>
      </w:r>
      <w:r w:rsidRPr="00033F12">
        <w:rPr>
          <w:rFonts w:hint="eastAsia"/>
          <w:szCs w:val="21"/>
        </w:rPr>
        <w:t xml:space="preserve">　</w:t>
      </w:r>
      <w:r w:rsidRPr="00033F12">
        <w:rPr>
          <w:szCs w:val="21"/>
        </w:rPr>
        <w:t>(</w:t>
      </w:r>
      <w:r w:rsidRPr="00033F12">
        <w:rPr>
          <w:rFonts w:hint="eastAsia"/>
          <w:szCs w:val="21"/>
        </w:rPr>
        <w:t>脳画像評価の実際</w:t>
      </w:r>
      <w:r w:rsidRPr="00033F12">
        <w:rPr>
          <w:szCs w:val="21"/>
        </w:rPr>
        <w:t>)</w:t>
      </w:r>
    </w:p>
    <w:p w:rsidR="007E17C8" w:rsidRPr="00033F12" w:rsidRDefault="007E17C8" w:rsidP="00F603E7">
      <w:pPr>
        <w:ind w:firstLineChars="900" w:firstLine="1890"/>
        <w:jc w:val="left"/>
        <w:rPr>
          <w:szCs w:val="21"/>
        </w:rPr>
      </w:pPr>
      <w:r w:rsidRPr="00033F12">
        <w:rPr>
          <w:szCs w:val="21"/>
        </w:rPr>
        <w:t xml:space="preserve">2. </w:t>
      </w:r>
      <w:r w:rsidRPr="00033F12">
        <w:rPr>
          <w:rFonts w:hint="eastAsia"/>
          <w:szCs w:val="21"/>
        </w:rPr>
        <w:t>疾病・障害特異的理学療法の実際</w:t>
      </w:r>
      <w:r w:rsidRPr="00033F12">
        <w:rPr>
          <w:szCs w:val="21"/>
        </w:rPr>
        <w:t>(技術編2)</w:t>
      </w:r>
      <w:r w:rsidRPr="00033F12">
        <w:rPr>
          <w:rFonts w:hint="eastAsia"/>
          <w:szCs w:val="21"/>
        </w:rPr>
        <w:t xml:space="preserve">　</w:t>
      </w:r>
      <w:r w:rsidRPr="00033F12">
        <w:rPr>
          <w:szCs w:val="21"/>
        </w:rPr>
        <w:t>(</w:t>
      </w:r>
      <w:r w:rsidRPr="00033F12">
        <w:rPr>
          <w:rFonts w:hint="eastAsia"/>
          <w:szCs w:val="21"/>
        </w:rPr>
        <w:t>リスク管理の実</w:t>
      </w:r>
      <w:bookmarkStart w:id="0" w:name="_GoBack"/>
      <w:bookmarkEnd w:id="0"/>
      <w:r w:rsidRPr="00033F12">
        <w:rPr>
          <w:rFonts w:hint="eastAsia"/>
          <w:szCs w:val="21"/>
        </w:rPr>
        <w:t>際</w:t>
      </w:r>
      <w:r w:rsidRPr="00033F12">
        <w:rPr>
          <w:szCs w:val="21"/>
        </w:rPr>
        <w:t>)</w:t>
      </w:r>
    </w:p>
    <w:p w:rsidR="007E17C8" w:rsidRPr="00033F12" w:rsidRDefault="007E17C8" w:rsidP="00F603E7">
      <w:pPr>
        <w:ind w:firstLineChars="900" w:firstLine="1890"/>
        <w:jc w:val="left"/>
        <w:rPr>
          <w:szCs w:val="21"/>
        </w:rPr>
      </w:pPr>
      <w:r w:rsidRPr="00033F12">
        <w:rPr>
          <w:szCs w:val="21"/>
        </w:rPr>
        <w:t xml:space="preserve">3. </w:t>
      </w:r>
      <w:r w:rsidRPr="00033F12">
        <w:rPr>
          <w:rFonts w:hint="eastAsia"/>
          <w:szCs w:val="21"/>
        </w:rPr>
        <w:t>疾病・障害特異的理学療法の実際</w:t>
      </w:r>
      <w:r w:rsidRPr="00033F12">
        <w:rPr>
          <w:szCs w:val="21"/>
        </w:rPr>
        <w:t>(技術編3)  (</w:t>
      </w:r>
      <w:r w:rsidRPr="00033F12">
        <w:rPr>
          <w:rFonts w:hint="eastAsia"/>
          <w:szCs w:val="21"/>
        </w:rPr>
        <w:t>歩行再建の実際</w:t>
      </w:r>
      <w:r w:rsidRPr="00033F12">
        <w:rPr>
          <w:szCs w:val="21"/>
        </w:rPr>
        <w:t>)</w:t>
      </w:r>
    </w:p>
    <w:p w:rsidR="007E17C8" w:rsidRPr="00033F12" w:rsidRDefault="007E17C8" w:rsidP="00F603E7">
      <w:pPr>
        <w:ind w:firstLineChars="900" w:firstLine="1890"/>
        <w:jc w:val="left"/>
        <w:rPr>
          <w:szCs w:val="21"/>
        </w:rPr>
      </w:pPr>
      <w:r w:rsidRPr="00033F12">
        <w:rPr>
          <w:szCs w:val="21"/>
        </w:rPr>
        <w:t xml:space="preserve">4. </w:t>
      </w:r>
      <w:r w:rsidRPr="00033F12">
        <w:rPr>
          <w:rFonts w:hint="eastAsia"/>
          <w:szCs w:val="21"/>
        </w:rPr>
        <w:t>疾病・障害特異的理学療法の実際</w:t>
      </w:r>
      <w:r w:rsidRPr="00033F12">
        <w:rPr>
          <w:szCs w:val="21"/>
        </w:rPr>
        <w:t>(技術編5)  (</w:t>
      </w:r>
      <w:r w:rsidRPr="00033F12">
        <w:rPr>
          <w:rFonts w:hint="eastAsia"/>
          <w:szCs w:val="21"/>
        </w:rPr>
        <w:t>装具療法の実際</w:t>
      </w:r>
      <w:r w:rsidRPr="00033F12">
        <w:rPr>
          <w:szCs w:val="21"/>
        </w:rPr>
        <w:t>)</w:t>
      </w:r>
    </w:p>
    <w:p w:rsidR="007E17C8" w:rsidRPr="00033F12" w:rsidRDefault="007E17C8" w:rsidP="00F603E7">
      <w:pPr>
        <w:ind w:firstLineChars="900" w:firstLine="1890"/>
        <w:jc w:val="left"/>
        <w:rPr>
          <w:szCs w:val="21"/>
        </w:rPr>
      </w:pPr>
      <w:r w:rsidRPr="00033F12">
        <w:rPr>
          <w:szCs w:val="21"/>
        </w:rPr>
        <w:t xml:space="preserve">5. </w:t>
      </w:r>
      <w:r w:rsidRPr="00033F12">
        <w:rPr>
          <w:rFonts w:hint="eastAsia"/>
          <w:szCs w:val="21"/>
        </w:rPr>
        <w:t>疾病・障害特異的理学療法の実際</w:t>
      </w:r>
      <w:r w:rsidRPr="00033F12">
        <w:rPr>
          <w:szCs w:val="21"/>
        </w:rPr>
        <w:t>(技術編</w:t>
      </w:r>
      <w:r w:rsidRPr="00033F12">
        <w:rPr>
          <w:rFonts w:hint="eastAsia"/>
          <w:szCs w:val="21"/>
        </w:rPr>
        <w:t>8</w:t>
      </w:r>
      <w:r w:rsidRPr="00033F12">
        <w:rPr>
          <w:szCs w:val="21"/>
        </w:rPr>
        <w:t>)  (</w:t>
      </w:r>
      <w:r w:rsidRPr="00033F12">
        <w:rPr>
          <w:rFonts w:hint="eastAsia"/>
          <w:szCs w:val="21"/>
        </w:rPr>
        <w:t>予後予測の実際</w:t>
      </w:r>
      <w:r w:rsidRPr="00033F12">
        <w:rPr>
          <w:szCs w:val="21"/>
        </w:rPr>
        <w:t>)</w:t>
      </w:r>
    </w:p>
    <w:p w:rsidR="00A858FE" w:rsidRPr="00A858FE" w:rsidRDefault="004D3988" w:rsidP="00A858FE">
      <w:pPr>
        <w:ind w:leftChars="200" w:left="630" w:hangingChars="100" w:hanging="210"/>
        <w:jc w:val="left"/>
        <w:rPr>
          <w:szCs w:val="21"/>
        </w:rPr>
      </w:pPr>
      <w:r>
        <w:rPr>
          <w:rFonts w:hint="eastAsia"/>
          <w:szCs w:val="21"/>
        </w:rPr>
        <w:t>＊必須・選択科目</w:t>
      </w:r>
      <w:r>
        <w:rPr>
          <w:szCs w:val="21"/>
        </w:rPr>
        <w:t>20</w:t>
      </w:r>
      <w:r>
        <w:rPr>
          <w:rFonts w:hint="eastAsia"/>
          <w:szCs w:val="21"/>
        </w:rPr>
        <w:t>コマはすべて受講が必要です。</w:t>
      </w:r>
      <w:r>
        <w:rPr>
          <w:szCs w:val="21"/>
        </w:rPr>
        <w:t>1</w:t>
      </w:r>
      <w:r>
        <w:rPr>
          <w:rFonts w:hint="eastAsia"/>
          <w:szCs w:val="21"/>
        </w:rPr>
        <w:t>コマのみの受講はできません</w:t>
      </w:r>
      <w:r w:rsidR="00A858FE">
        <w:rPr>
          <w:rFonts w:hint="eastAsia"/>
          <w:szCs w:val="21"/>
        </w:rPr>
        <w:t>。</w:t>
      </w:r>
    </w:p>
    <w:p w:rsidR="004D3988" w:rsidRDefault="004D3988" w:rsidP="00033F12">
      <w:pPr>
        <w:jc w:val="left"/>
        <w:rPr>
          <w:szCs w:val="21"/>
        </w:rPr>
      </w:pPr>
    </w:p>
    <w:p w:rsidR="00033F12" w:rsidRDefault="00033F12" w:rsidP="004D3988">
      <w:pPr>
        <w:jc w:val="left"/>
        <w:rPr>
          <w:szCs w:val="21"/>
        </w:rPr>
      </w:pPr>
      <w:r>
        <w:rPr>
          <w:rFonts w:hint="eastAsia"/>
          <w:szCs w:val="21"/>
        </w:rPr>
        <w:t xml:space="preserve">○受講費　</w:t>
      </w:r>
      <w:r w:rsidR="007744E6">
        <w:rPr>
          <w:szCs w:val="21"/>
        </w:rPr>
        <w:t>20</w:t>
      </w:r>
      <w:r>
        <w:rPr>
          <w:szCs w:val="21"/>
        </w:rPr>
        <w:t>000</w:t>
      </w:r>
      <w:r>
        <w:rPr>
          <w:rFonts w:hint="eastAsia"/>
          <w:szCs w:val="21"/>
        </w:rPr>
        <w:t>円</w:t>
      </w:r>
    </w:p>
    <w:p w:rsidR="00033F12" w:rsidRDefault="00033F12" w:rsidP="00033F12">
      <w:pPr>
        <w:jc w:val="left"/>
        <w:rPr>
          <w:szCs w:val="21"/>
        </w:rPr>
      </w:pPr>
    </w:p>
    <w:p w:rsidR="0061434C" w:rsidRDefault="0061434C" w:rsidP="0061434C">
      <w:pPr>
        <w:jc w:val="left"/>
        <w:rPr>
          <w:szCs w:val="21"/>
        </w:rPr>
      </w:pPr>
      <w:r>
        <w:rPr>
          <w:rFonts w:hint="eastAsia"/>
          <w:szCs w:val="21"/>
        </w:rPr>
        <w:t>○その他注意事項</w:t>
      </w:r>
    </w:p>
    <w:p w:rsidR="0061434C" w:rsidRDefault="0061434C" w:rsidP="0061434C">
      <w:pPr>
        <w:jc w:val="left"/>
        <w:rPr>
          <w:szCs w:val="21"/>
        </w:rPr>
      </w:pPr>
      <w:r>
        <w:rPr>
          <w:rFonts w:hint="eastAsia"/>
          <w:szCs w:val="21"/>
        </w:rPr>
        <w:t xml:space="preserve">　＊申込者は「登録理学療法士」取得者に限ります</w:t>
      </w:r>
    </w:p>
    <w:p w:rsidR="0061434C" w:rsidRDefault="0061434C" w:rsidP="0061434C">
      <w:pPr>
        <w:jc w:val="left"/>
        <w:rPr>
          <w:szCs w:val="21"/>
        </w:rPr>
      </w:pPr>
      <w:r>
        <w:rPr>
          <w:rFonts w:hint="eastAsia"/>
          <w:szCs w:val="21"/>
        </w:rPr>
        <w:t xml:space="preserve">　＊キャンセル、未受講に伴う返金はできません。何卒ご理解のうえ、お申し込みをお願いします。</w:t>
      </w:r>
    </w:p>
    <w:p w:rsidR="004D6830" w:rsidRDefault="0061434C" w:rsidP="0061434C">
      <w:pPr>
        <w:ind w:firstLineChars="100" w:firstLine="210"/>
        <w:jc w:val="left"/>
        <w:rPr>
          <w:szCs w:val="21"/>
        </w:rPr>
      </w:pPr>
      <w:r>
        <w:rPr>
          <w:rFonts w:hint="eastAsia"/>
          <w:szCs w:val="21"/>
        </w:rPr>
        <w:t>＊</w:t>
      </w:r>
      <w:r w:rsidR="004D6830">
        <w:rPr>
          <w:rFonts w:hint="eastAsia"/>
          <w:szCs w:val="21"/>
        </w:rPr>
        <w:t>必ず視聴期間内での受講をお願いします。視聴期間を過ぎますと受講ができなくなりますので、ご</w:t>
      </w:r>
    </w:p>
    <w:p w:rsidR="0061434C" w:rsidRDefault="004D6830" w:rsidP="004D6830">
      <w:pPr>
        <w:ind w:firstLineChars="200" w:firstLine="420"/>
        <w:jc w:val="left"/>
        <w:rPr>
          <w:szCs w:val="21"/>
        </w:rPr>
      </w:pPr>
      <w:r>
        <w:rPr>
          <w:rFonts w:hint="eastAsia"/>
          <w:szCs w:val="21"/>
        </w:rPr>
        <w:t>理解の上ご視聴ください。</w:t>
      </w:r>
    </w:p>
    <w:p w:rsidR="0061434C" w:rsidRPr="00033F12" w:rsidRDefault="0061434C" w:rsidP="0061434C">
      <w:pPr>
        <w:jc w:val="left"/>
        <w:rPr>
          <w:szCs w:val="21"/>
        </w:rPr>
      </w:pPr>
    </w:p>
    <w:p w:rsidR="00033F12" w:rsidRPr="00033F12" w:rsidRDefault="00033F12" w:rsidP="00033F12">
      <w:pPr>
        <w:jc w:val="left"/>
        <w:rPr>
          <w:szCs w:val="21"/>
        </w:rPr>
      </w:pPr>
      <w:r w:rsidRPr="00033F12">
        <w:rPr>
          <w:rFonts w:hint="eastAsia"/>
          <w:szCs w:val="21"/>
        </w:rPr>
        <w:t>○お問い合わせ先</w:t>
      </w:r>
    </w:p>
    <w:p w:rsidR="00033F12" w:rsidRPr="00033F12" w:rsidRDefault="00033F12" w:rsidP="00033F12">
      <w:pPr>
        <w:jc w:val="left"/>
        <w:rPr>
          <w:szCs w:val="21"/>
        </w:rPr>
      </w:pPr>
      <w:r w:rsidRPr="00033F12">
        <w:rPr>
          <w:rFonts w:hint="eastAsia"/>
          <w:szCs w:val="21"/>
        </w:rPr>
        <w:t xml:space="preserve">　J</w:t>
      </w:r>
      <w:r w:rsidRPr="00033F12">
        <w:rPr>
          <w:szCs w:val="21"/>
        </w:rPr>
        <w:t>CHO</w:t>
      </w:r>
      <w:r w:rsidRPr="00033F12">
        <w:rPr>
          <w:rFonts w:hint="eastAsia"/>
          <w:szCs w:val="21"/>
        </w:rPr>
        <w:t>中京病院リハビリテーションセンター　担当者</w:t>
      </w:r>
      <w:r w:rsidRPr="00033F12">
        <w:rPr>
          <w:szCs w:val="21"/>
        </w:rPr>
        <w:t xml:space="preserve"> </w:t>
      </w:r>
      <w:r w:rsidRPr="00033F12">
        <w:rPr>
          <w:rFonts w:hint="eastAsia"/>
          <w:szCs w:val="21"/>
        </w:rPr>
        <w:t>小島隆平</w:t>
      </w:r>
    </w:p>
    <w:p w:rsidR="00952AEF" w:rsidRDefault="00033F12" w:rsidP="00033F12">
      <w:pPr>
        <w:jc w:val="left"/>
        <w:rPr>
          <w:szCs w:val="21"/>
        </w:rPr>
      </w:pPr>
      <w:r w:rsidRPr="00033F12">
        <w:rPr>
          <w:szCs w:val="21"/>
        </w:rPr>
        <w:t xml:space="preserve">  </w:t>
      </w:r>
      <w:r w:rsidRPr="00033F12">
        <w:rPr>
          <w:rFonts w:hint="eastAsia"/>
          <w:szCs w:val="21"/>
        </w:rPr>
        <w:t>電話：</w:t>
      </w:r>
      <w:r w:rsidRPr="00033F12">
        <w:rPr>
          <w:szCs w:val="21"/>
        </w:rPr>
        <w:t>052-691-7151</w:t>
      </w:r>
      <w:r w:rsidR="004D3988">
        <w:rPr>
          <w:rFonts w:hint="eastAsia"/>
          <w:szCs w:val="21"/>
        </w:rPr>
        <w:t xml:space="preserve">　　</w:t>
      </w:r>
    </w:p>
    <w:p w:rsidR="00033F12" w:rsidRDefault="00033F12" w:rsidP="00952AEF">
      <w:pPr>
        <w:ind w:firstLineChars="100" w:firstLine="210"/>
        <w:jc w:val="left"/>
        <w:rPr>
          <w:szCs w:val="21"/>
        </w:rPr>
      </w:pPr>
      <w:r w:rsidRPr="00033F12">
        <w:rPr>
          <w:szCs w:val="21"/>
        </w:rPr>
        <w:t>Email</w:t>
      </w:r>
      <w:r w:rsidRPr="00033F12">
        <w:rPr>
          <w:rFonts w:hint="eastAsia"/>
          <w:szCs w:val="21"/>
        </w:rPr>
        <w:t>：</w:t>
      </w:r>
      <w:hyperlink r:id="rId4" w:history="1">
        <w:r w:rsidR="00A54EAE" w:rsidRPr="009E677C">
          <w:rPr>
            <w:rStyle w:val="a5"/>
            <w:szCs w:val="21"/>
          </w:rPr>
          <w:t>kojima-ryuhei@chukyo.jcho.go.jp</w:t>
        </w:r>
      </w:hyperlink>
    </w:p>
    <w:p w:rsidR="00A54EAE" w:rsidRPr="00A54EAE" w:rsidRDefault="00A54EAE" w:rsidP="00A54EAE">
      <w:pPr>
        <w:jc w:val="left"/>
        <w:rPr>
          <w:szCs w:val="21"/>
        </w:rPr>
      </w:pPr>
    </w:p>
    <w:sectPr w:rsidR="00A54EAE" w:rsidRPr="00A54EAE" w:rsidSect="00A54EAE">
      <w:pgSz w:w="11900" w:h="16840"/>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50"/>
    <w:rsid w:val="0001628E"/>
    <w:rsid w:val="00033F12"/>
    <w:rsid w:val="00045450"/>
    <w:rsid w:val="002D204E"/>
    <w:rsid w:val="002D530E"/>
    <w:rsid w:val="0032465F"/>
    <w:rsid w:val="004D368B"/>
    <w:rsid w:val="004D3988"/>
    <w:rsid w:val="004D6830"/>
    <w:rsid w:val="00606BC9"/>
    <w:rsid w:val="0061434C"/>
    <w:rsid w:val="007744E6"/>
    <w:rsid w:val="007E17C8"/>
    <w:rsid w:val="00816BB1"/>
    <w:rsid w:val="008523AC"/>
    <w:rsid w:val="008B207C"/>
    <w:rsid w:val="00952AEF"/>
    <w:rsid w:val="00A54EAE"/>
    <w:rsid w:val="00A858FE"/>
    <w:rsid w:val="00BE3098"/>
    <w:rsid w:val="00DB37B4"/>
    <w:rsid w:val="00E42539"/>
    <w:rsid w:val="00EC7650"/>
    <w:rsid w:val="00F60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727CF"/>
  <w15:chartTrackingRefBased/>
  <w15:docId w15:val="{16073518-7A66-EF4C-B880-C5CB1D34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17C8"/>
  </w:style>
  <w:style w:type="character" w:customStyle="1" w:styleId="a4">
    <w:name w:val="日付 (文字)"/>
    <w:basedOn w:val="a0"/>
    <w:link w:val="a3"/>
    <w:uiPriority w:val="99"/>
    <w:semiHidden/>
    <w:rsid w:val="007E17C8"/>
  </w:style>
  <w:style w:type="character" w:styleId="a5">
    <w:name w:val="Hyperlink"/>
    <w:basedOn w:val="a0"/>
    <w:uiPriority w:val="99"/>
    <w:unhideWhenUsed/>
    <w:rsid w:val="00A54EAE"/>
    <w:rPr>
      <w:color w:val="0563C1" w:themeColor="hyperlink"/>
      <w:u w:val="single"/>
    </w:rPr>
  </w:style>
  <w:style w:type="character" w:customStyle="1" w:styleId="UnresolvedMention">
    <w:name w:val="Unresolved Mention"/>
    <w:basedOn w:val="a0"/>
    <w:uiPriority w:val="99"/>
    <w:semiHidden/>
    <w:unhideWhenUsed/>
    <w:rsid w:val="00A5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jima-ryuhei@chukyo.jch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昌也</dc:creator>
  <cp:keywords/>
  <dc:description/>
  <cp:lastModifiedBy>中京病院</cp:lastModifiedBy>
  <cp:revision>17</cp:revision>
  <dcterms:created xsi:type="dcterms:W3CDTF">2022-04-17T00:19:00Z</dcterms:created>
  <dcterms:modified xsi:type="dcterms:W3CDTF">2025-04-08T03:21:00Z</dcterms:modified>
</cp:coreProperties>
</file>